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65E48" w14:textId="77777777" w:rsidR="00100A89" w:rsidRDefault="00100A89" w:rsidP="00100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Załącznik nr 11</w:t>
      </w:r>
    </w:p>
    <w:p w14:paraId="071BE772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8ABA7C" w14:textId="77777777" w:rsidR="00100A89" w:rsidRPr="001322DA" w:rsidRDefault="00100A89" w:rsidP="00100A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DA">
        <w:rPr>
          <w:rFonts w:ascii="Times New Roman" w:hAnsi="Times New Roman" w:cs="Times New Roman"/>
          <w:b/>
          <w:bCs/>
          <w:sz w:val="28"/>
          <w:szCs w:val="28"/>
        </w:rPr>
        <w:t>Procedura organizacji wycieczek szkolnych.</w:t>
      </w:r>
    </w:p>
    <w:p w14:paraId="6920F81E" w14:textId="77777777" w:rsidR="00100A89" w:rsidRDefault="00100A89" w:rsidP="00100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0DB8545" w14:textId="77777777" w:rsidR="00100A89" w:rsidRDefault="00100A89" w:rsidP="00100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Sprawdź:</w:t>
      </w:r>
    </w:p>
    <w:p w14:paraId="709470E5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BBF050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Czy organizację i prowadzenie wycieczki zlecono do firmy turystycznej?</w:t>
      </w:r>
    </w:p>
    <w:p w14:paraId="09FEEEEE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 Czy uczniowie zostali objęci ubezpieczeniem NW, a przy wyjazdach zagranicznych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ubezpieczeniem kosztów leczenia?</w:t>
      </w:r>
    </w:p>
    <w:p w14:paraId="1420C6FA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 Czy adekwatnie do formy imprezy zapewniono w niej udział przewodnika miejskiego, terenowego lub górskiego?</w:t>
      </w:r>
    </w:p>
    <w:p w14:paraId="487E263C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 Czy kierownik szkolnej wycieczki posiada uprawnienia?</w:t>
      </w:r>
    </w:p>
    <w:p w14:paraId="2A8D953A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 Czy dla form wyjazdowych wyznaczono odpowiednią liczbę opiekunów?</w:t>
      </w:r>
    </w:p>
    <w:p w14:paraId="14A2AC36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 Czy autokar został odpowiednio oznakowany?</w:t>
      </w:r>
    </w:p>
    <w:p w14:paraId="3FB55ACD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 Czy program wycieczki jest dostosowany do wieku i stanu psychofizycznego uczniów?</w:t>
      </w:r>
    </w:p>
    <w:p w14:paraId="2B693361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 Czy wycieczka została omówiona ze wszystkimi uczestnikami wycieczki?</w:t>
      </w:r>
    </w:p>
    <w:p w14:paraId="7DE4DFF5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9. Czy sporządzono kartę wycieczki?</w:t>
      </w:r>
    </w:p>
    <w:p w14:paraId="5070C465" w14:textId="77777777" w:rsidR="00100A89" w:rsidRPr="00AC6A1E" w:rsidRDefault="00100A89" w:rsidP="00100A8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10. Czy uczniowie małoletni posiadają zgodę rodziców lub prawnych opiekunów?</w:t>
      </w:r>
    </w:p>
    <w:p w14:paraId="112B436A" w14:textId="77777777" w:rsidR="00100A89" w:rsidRPr="00AC6A1E" w:rsidRDefault="00100A89" w:rsidP="00100A89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11. Czy spełniono wymogi obowiązujące przy wyjazdach zagranicznych?</w:t>
      </w:r>
    </w:p>
    <w:p w14:paraId="687EAAC9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89"/>
    <w:rsid w:val="00100A89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D277"/>
  <w15:chartTrackingRefBased/>
  <w15:docId w15:val="{827C8CE2-547B-4965-AD30-9070E1F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A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2024-10-13T18:38:00Z</dcterms:created>
  <dcterms:modified xsi:type="dcterms:W3CDTF">2024-10-13T18:38:00Z</dcterms:modified>
</cp:coreProperties>
</file>